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F39" w:rsidRDefault="00B22F39" w:rsidP="00B22F39">
      <w:pPr>
        <w:spacing w:line="276" w:lineRule="auto"/>
        <w:ind w:firstLine="567"/>
        <w:jc w:val="center"/>
        <w:rPr>
          <w:b/>
          <w:lang w:val="sah-RU"/>
        </w:rPr>
      </w:pPr>
      <w:r w:rsidRPr="00100710">
        <w:rPr>
          <w:b/>
          <w:lang w:val="sah-RU"/>
        </w:rPr>
        <w:t xml:space="preserve">Тезис </w:t>
      </w:r>
      <w:r w:rsidRPr="00100710">
        <w:rPr>
          <w:b/>
        </w:rPr>
        <w:t xml:space="preserve">«Роль семьи в формировании </w:t>
      </w:r>
    </w:p>
    <w:p w:rsidR="00B22F39" w:rsidRDefault="00B22F39" w:rsidP="00B22F39">
      <w:pPr>
        <w:spacing w:line="276" w:lineRule="auto"/>
        <w:ind w:firstLine="567"/>
        <w:jc w:val="center"/>
        <w:rPr>
          <w:b/>
          <w:sz w:val="16"/>
          <w:szCs w:val="16"/>
          <w:lang w:val="sah-RU"/>
        </w:rPr>
      </w:pPr>
      <w:proofErr w:type="gramStart"/>
      <w:r w:rsidRPr="00100710">
        <w:rPr>
          <w:b/>
        </w:rPr>
        <w:t>трезвости</w:t>
      </w:r>
      <w:proofErr w:type="gramEnd"/>
      <w:r w:rsidRPr="00100710">
        <w:rPr>
          <w:b/>
        </w:rPr>
        <w:t xml:space="preserve"> у детей»</w:t>
      </w:r>
      <w:r>
        <w:rPr>
          <w:b/>
          <w:sz w:val="16"/>
          <w:szCs w:val="16"/>
          <w:lang w:val="sah-RU"/>
        </w:rPr>
        <w:t xml:space="preserve"> </w:t>
      </w:r>
    </w:p>
    <w:p w:rsidR="00B22F39" w:rsidRPr="007E014A" w:rsidRDefault="00B22F39" w:rsidP="00B22F39">
      <w:pPr>
        <w:spacing w:line="276" w:lineRule="auto"/>
        <w:ind w:firstLine="567"/>
        <w:jc w:val="center"/>
        <w:rPr>
          <w:b/>
          <w:lang w:val="sah-RU"/>
        </w:rPr>
      </w:pPr>
      <w:r w:rsidRPr="00100710">
        <w:t xml:space="preserve">                                                                                           </w:t>
      </w:r>
    </w:p>
    <w:p w:rsidR="00B22F39" w:rsidRPr="00100710" w:rsidRDefault="00B22F39" w:rsidP="00B22F39">
      <w:pPr>
        <w:spacing w:line="276" w:lineRule="auto"/>
        <w:ind w:firstLine="567"/>
        <w:jc w:val="both"/>
        <w:rPr>
          <w:lang w:val="sah-RU"/>
        </w:rPr>
      </w:pPr>
      <w:r w:rsidRPr="00100710">
        <w:t xml:space="preserve"> Я живу в абсолютной трезвости практически всю жизнь. Работаю учителем математики в сельской школе нынче 27-й год. За это время являюсь классным руководителем. С 5-го по 11 классы выпустила 4 класса. По моим наблюдениям, свои первые стереотипы поведения ребенок получает от родителей, копируя их, при этом дети не сомневаются, что поведение родителей не подлежит осуждению, ибо все, что делают папа и мама, правильно. Некоторые родители не видят ощутимой разницы между такими понятиями как трезвость и «умеренное» принятие алкоголя. Существует ложная и опасная ориентация на «культурное питье». Такие запреты как «не пей, тебе еще рано», «ты еще не дорос», автоматически подводят ребенка к убеждению о том, что выпивки являются обязательным атрибутом «взрослости» и не противоречат нормальному образу жизни. Поэтому первое знакомство с алкоголем у детей происходит в компании, в праздники, подросток не понимает, что первый глоток спиртного может стать первым шагом к болезни. Не зря ведь в народе говорят: «Река начинается с ручейка, а пьянство – с рюмочки».</w:t>
      </w:r>
    </w:p>
    <w:p w:rsidR="00B22F39" w:rsidRDefault="00B22F39" w:rsidP="00B22F39">
      <w:pPr>
        <w:spacing w:line="276" w:lineRule="auto"/>
        <w:ind w:firstLine="567"/>
        <w:jc w:val="both"/>
        <w:rPr>
          <w:lang w:val="sah-RU"/>
        </w:rPr>
      </w:pPr>
      <w:r w:rsidRPr="00100710">
        <w:t xml:space="preserve"> Из-за этих размышлений решила начать работу по формированию </w:t>
      </w:r>
      <w:r>
        <w:t xml:space="preserve">трезвости у моих воспитанников </w:t>
      </w:r>
      <w:r>
        <w:rPr>
          <w:lang w:val="sah-RU"/>
        </w:rPr>
        <w:t>и</w:t>
      </w:r>
      <w:r w:rsidRPr="00100710">
        <w:t xml:space="preserve"> их родителей. </w:t>
      </w:r>
    </w:p>
    <w:p w:rsidR="00B22F39" w:rsidRDefault="00B22F39" w:rsidP="00B22F39">
      <w:pPr>
        <w:spacing w:line="276" w:lineRule="auto"/>
        <w:ind w:firstLine="567"/>
        <w:jc w:val="both"/>
        <w:rPr>
          <w:lang w:val="sah-RU"/>
        </w:rPr>
      </w:pPr>
      <w:r w:rsidRPr="00100710">
        <w:t>Цель: Воспитание в семье трезвеннических убеждений у свои</w:t>
      </w:r>
      <w:r>
        <w:t xml:space="preserve">х детей. </w:t>
      </w:r>
    </w:p>
    <w:p w:rsidR="00B22F39" w:rsidRDefault="00B22F39" w:rsidP="00B22F39">
      <w:pPr>
        <w:spacing w:line="276" w:lineRule="auto"/>
        <w:ind w:firstLine="567"/>
        <w:jc w:val="both"/>
        <w:rPr>
          <w:lang w:val="sah-RU"/>
        </w:rPr>
      </w:pPr>
      <w:r>
        <w:t xml:space="preserve">Задачи: 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>
        <w:t>-Ввести в семь</w:t>
      </w:r>
      <w:r>
        <w:rPr>
          <w:lang w:val="sah-RU"/>
        </w:rPr>
        <w:t>ю</w:t>
      </w:r>
      <w:r w:rsidRPr="00100710">
        <w:t xml:space="preserve"> само понятие трезвости;</w:t>
      </w:r>
    </w:p>
    <w:p w:rsidR="00B22F39" w:rsidRPr="003726C6" w:rsidRDefault="00B22F39" w:rsidP="00B22F39">
      <w:pPr>
        <w:tabs>
          <w:tab w:val="left" w:pos="567"/>
        </w:tabs>
        <w:spacing w:line="276" w:lineRule="auto"/>
        <w:ind w:firstLine="567"/>
        <w:jc w:val="both"/>
        <w:rPr>
          <w:lang w:val="sah-RU"/>
        </w:rPr>
      </w:pPr>
      <w:r w:rsidRPr="00100710">
        <w:t>-Сделать так, чтобы ощущение трезвости в семье присутствовало постоянно и чтобы радость трезвости пос</w:t>
      </w:r>
      <w:r>
        <w:t>елилась в душе ребенка навсегда</w:t>
      </w:r>
      <w:r>
        <w:rPr>
          <w:lang w:val="sah-RU"/>
        </w:rPr>
        <w:t>.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 xml:space="preserve">  Как показывает социальный паспорт, в классе 11 полных семей, 2 матери – одиночки. 3 мамы с высшим образованием, 2 мамы и 4 отца со средним специальным образованием, остальные 15 родителей имеют среднее общеобразовательное образование Условно разделила их на 2 группы: - те, которые были трезвенниками всегда или стали ими до рождения своих детей (3 семьи); - те, которые </w:t>
      </w:r>
      <w:r>
        <w:t>«</w:t>
      </w:r>
      <w:r w:rsidRPr="00100710">
        <w:t xml:space="preserve">культурно пьют», но </w:t>
      </w:r>
      <w:proofErr w:type="gramStart"/>
      <w:r w:rsidRPr="00100710">
        <w:t>хотят</w:t>
      </w:r>
      <w:proofErr w:type="gramEnd"/>
      <w:r w:rsidRPr="00100710">
        <w:t xml:space="preserve"> чтобы их дети избежали участи алкоголиков, наркоманов, умерших от болезней непосредств</w:t>
      </w:r>
      <w:r>
        <w:t xml:space="preserve">енно связанных с </w:t>
      </w:r>
      <w:proofErr w:type="spellStart"/>
      <w:r>
        <w:t>табакокурением</w:t>
      </w:r>
      <w:proofErr w:type="spellEnd"/>
      <w:r w:rsidRPr="00100710">
        <w:t xml:space="preserve"> (10 семей)</w:t>
      </w:r>
      <w:r>
        <w:rPr>
          <w:lang w:val="sah-RU"/>
        </w:rPr>
        <w:t>.</w:t>
      </w:r>
      <w:r w:rsidRPr="00100710">
        <w:t xml:space="preserve"> 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Приемы работы, формирующие трезвеннические убеждения в семье следующие: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-</w:t>
      </w:r>
      <w:r>
        <w:rPr>
          <w:lang w:val="sah-RU"/>
        </w:rPr>
        <w:t xml:space="preserve"> </w:t>
      </w:r>
      <w:r w:rsidRPr="00100710">
        <w:t>Использование художественной литературы, произведений искусства с тем, чтобы показать, что трезвость – естественное состояние человека;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- Посещение с ребенком мероприятий, праздников, на которых утверждается трезвость;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-</w:t>
      </w:r>
      <w:r>
        <w:rPr>
          <w:lang w:val="sah-RU"/>
        </w:rPr>
        <w:t xml:space="preserve"> </w:t>
      </w:r>
      <w:r w:rsidRPr="00100710">
        <w:t>Организация труда, досуга ребенка, общения с людьми ведущими трезвый образ жизни;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- Научить ребенка с раннего детства постоянно находить себе занятие;</w:t>
      </w:r>
    </w:p>
    <w:p w:rsidR="00B22F39" w:rsidRPr="00EB5004" w:rsidRDefault="00B22F39" w:rsidP="00B22F39">
      <w:pPr>
        <w:spacing w:line="276" w:lineRule="auto"/>
        <w:ind w:firstLine="567"/>
        <w:jc w:val="both"/>
        <w:rPr>
          <w:lang w:val="sah-RU"/>
        </w:rPr>
      </w:pPr>
      <w:r w:rsidRPr="00100710">
        <w:t>- Оберегать ребенка от компаний, в которых взрослые отравляют себя табачн</w:t>
      </w:r>
      <w:r>
        <w:t>о-алкогольными ядами</w:t>
      </w:r>
      <w:r>
        <w:rPr>
          <w:lang w:val="sah-RU"/>
        </w:rPr>
        <w:t>.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При этом нельзя долго и подробно говорить с ребенком об алкоголе, о табаке.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Про</w:t>
      </w:r>
      <w:r>
        <w:rPr>
          <w:lang w:val="sah-RU"/>
        </w:rPr>
        <w:t>в</w:t>
      </w:r>
      <w:r w:rsidRPr="00100710">
        <w:t>едены следующие работы: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>1. Родительское собрание об опыте работы по искоренению пьянства и курения в с.</w:t>
      </w:r>
      <w:r>
        <w:rPr>
          <w:lang w:val="sah-RU"/>
        </w:rPr>
        <w:t xml:space="preserve"> </w:t>
      </w:r>
      <w:proofErr w:type="spellStart"/>
      <w:r w:rsidRPr="00100710">
        <w:t>Норагана</w:t>
      </w:r>
      <w:proofErr w:type="spellEnd"/>
      <w:r w:rsidRPr="00100710">
        <w:t xml:space="preserve"> (это мое родное село) учителями </w:t>
      </w:r>
      <w:proofErr w:type="spellStart"/>
      <w:r w:rsidRPr="00100710">
        <w:t>Е.И.Неустроевой</w:t>
      </w:r>
      <w:proofErr w:type="spellEnd"/>
      <w:r w:rsidRPr="00100710">
        <w:t xml:space="preserve"> и </w:t>
      </w:r>
      <w:proofErr w:type="spellStart"/>
      <w:r w:rsidRPr="00100710">
        <w:t>И.Е.Сергучевым</w:t>
      </w:r>
      <w:proofErr w:type="spellEnd"/>
      <w:r w:rsidRPr="00100710">
        <w:t>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AE27310" wp14:editId="7C64EBAD">
            <wp:simplePos x="0" y="0"/>
            <wp:positionH relativeFrom="column">
              <wp:posOffset>349885</wp:posOffset>
            </wp:positionH>
            <wp:positionV relativeFrom="paragraph">
              <wp:posOffset>90170</wp:posOffset>
            </wp:positionV>
            <wp:extent cx="3590925" cy="1171575"/>
            <wp:effectExtent l="19050" t="0" r="9525" b="0"/>
            <wp:wrapTight wrapText="bothSides">
              <wp:wrapPolygon edited="0">
                <wp:start x="-115" y="0"/>
                <wp:lineTo x="-115" y="21424"/>
                <wp:lineTo x="21657" y="21424"/>
                <wp:lineTo x="21657" y="0"/>
                <wp:lineTo x="-115" y="0"/>
              </wp:wrapPolygon>
            </wp:wrapTight>
            <wp:docPr id="37" name="Рисунок 2" descr="C:\Users\Ирина\Desktop\Света Б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вета Б\Рисунок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t>2. Классные часы о вреде курения и алкоголя с участием родителей;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 xml:space="preserve">3. Пропаганда добрых традиций в семье, которые отвергают пьяное застолье (примеры семей Борисовых, Говоровых, </w:t>
      </w:r>
      <w:proofErr w:type="spellStart"/>
      <w:r w:rsidRPr="00100710">
        <w:t>Дьяконовых</w:t>
      </w:r>
      <w:proofErr w:type="spellEnd"/>
      <w:r w:rsidRPr="00100710">
        <w:t>, Сотниковых, Стручковых);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 xml:space="preserve">4. Организация труда и досуга ребенка в развитии способностей у детей (примеры семей </w:t>
      </w:r>
      <w:proofErr w:type="spellStart"/>
      <w:r w:rsidRPr="00100710">
        <w:t>Кычкиных</w:t>
      </w:r>
      <w:proofErr w:type="spellEnd"/>
      <w:r w:rsidRPr="00100710">
        <w:t xml:space="preserve"> П.П., Л.Ф., Ефимовых, </w:t>
      </w:r>
      <w:proofErr w:type="spellStart"/>
      <w:r w:rsidRPr="00100710">
        <w:t>Свинобоевых</w:t>
      </w:r>
      <w:proofErr w:type="spellEnd"/>
      <w:r w:rsidRPr="00100710">
        <w:t xml:space="preserve">, </w:t>
      </w:r>
      <w:proofErr w:type="spellStart"/>
      <w:r w:rsidRPr="00100710">
        <w:t>Кычкиных</w:t>
      </w:r>
      <w:proofErr w:type="spellEnd"/>
      <w:r w:rsidRPr="00100710">
        <w:t xml:space="preserve"> Э.М., А.В.);</w:t>
      </w:r>
    </w:p>
    <w:p w:rsidR="00B22F39" w:rsidRPr="00100710" w:rsidRDefault="00B22F39" w:rsidP="00B22F3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Конкурсы плакатов и рисунков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B234E6" wp14:editId="3DA42882">
            <wp:extent cx="3924300" cy="1291221"/>
            <wp:effectExtent l="19050" t="0" r="0" b="0"/>
            <wp:docPr id="38" name="Рисунок 3" descr="C:\Users\Ирина\Desktop\Света Б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вета Б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86" cy="1290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F39" w:rsidRPr="00100710" w:rsidRDefault="00B22F39" w:rsidP="00B22F3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 xml:space="preserve">Общение </w:t>
      </w:r>
      <w:proofErr w:type="gramStart"/>
      <w:r w:rsidRPr="00100710">
        <w:rPr>
          <w:rFonts w:ascii="Times New Roman" w:hAnsi="Times New Roman"/>
          <w:sz w:val="24"/>
          <w:szCs w:val="24"/>
        </w:rPr>
        <w:t>с  людьми</w:t>
      </w:r>
      <w:proofErr w:type="gramEnd"/>
      <w:r w:rsidRPr="00100710">
        <w:rPr>
          <w:rFonts w:ascii="Times New Roman" w:hAnsi="Times New Roman"/>
          <w:sz w:val="24"/>
          <w:szCs w:val="24"/>
        </w:rPr>
        <w:t>, ведущими трезвый образ жизни;</w:t>
      </w:r>
    </w:p>
    <w:p w:rsidR="00B22F39" w:rsidRPr="00100710" w:rsidRDefault="00B22F39" w:rsidP="00B22F3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Организация кинолекториев;</w:t>
      </w:r>
    </w:p>
    <w:p w:rsidR="00B22F39" w:rsidRPr="00100710" w:rsidRDefault="00B22F39" w:rsidP="00B22F3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>Выпуск стенгазет;</w:t>
      </w:r>
    </w:p>
    <w:p w:rsidR="00B22F39" w:rsidRPr="00100710" w:rsidRDefault="00B22F39" w:rsidP="00B22F39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00710">
        <w:rPr>
          <w:rFonts w:ascii="Times New Roman" w:hAnsi="Times New Roman"/>
          <w:sz w:val="24"/>
          <w:szCs w:val="24"/>
        </w:rPr>
        <w:t xml:space="preserve">Концерты художественной самодеятельности и вечера в сотворчестве </w:t>
      </w:r>
      <w:r>
        <w:rPr>
          <w:rFonts w:ascii="Times New Roman" w:hAnsi="Times New Roman"/>
          <w:sz w:val="24"/>
          <w:szCs w:val="24"/>
          <w:lang w:val="sah-RU"/>
        </w:rPr>
        <w:t xml:space="preserve">родителей </w:t>
      </w:r>
      <w:r w:rsidRPr="00100710">
        <w:rPr>
          <w:rFonts w:ascii="Times New Roman" w:hAnsi="Times New Roman"/>
          <w:sz w:val="24"/>
          <w:szCs w:val="24"/>
        </w:rPr>
        <w:t>с детьми.</w:t>
      </w:r>
    </w:p>
    <w:p w:rsidR="00B22F39" w:rsidRPr="00100710" w:rsidRDefault="00B22F39" w:rsidP="00B22F39">
      <w:pPr>
        <w:ind w:firstLine="567"/>
        <w:contextualSpacing/>
        <w:jc w:val="both"/>
      </w:pPr>
      <w:r w:rsidRPr="00100710">
        <w:t xml:space="preserve">   Нынче мои дети выпускной 11 класс. Все 13 учащихся не курят. За 7 лет пробовали спиртное – 2 мальчика.  Совсем скоро они выйдут на самостоятельную жизнь. Мои им напутственные слова: Главное – не растерять тот «запас» здоровья, который вы получили от природы. Здоровье несовместно с такими вредными привычками, как употребление алкоголя, курение, переедание, гиподинамия, лень».</w:t>
      </w:r>
    </w:p>
    <w:p w:rsidR="00B22F39" w:rsidRPr="00100710" w:rsidRDefault="00B22F39" w:rsidP="00B22F39">
      <w:pPr>
        <w:spacing w:line="276" w:lineRule="auto"/>
        <w:ind w:firstLine="567"/>
        <w:jc w:val="both"/>
      </w:pPr>
      <w:r w:rsidRPr="00100710">
        <w:t xml:space="preserve">Каждый юноша и девушка, должны сказать себе: </w:t>
      </w:r>
      <w:proofErr w:type="gramStart"/>
      <w:r w:rsidRPr="00100710">
        <w:t>« Ни</w:t>
      </w:r>
      <w:proofErr w:type="gramEnd"/>
      <w:r w:rsidRPr="00100710">
        <w:t xml:space="preserve"> капли спиртного!». Только тогда оборвется эстафета пьянства в поколениях людей.</w:t>
      </w:r>
    </w:p>
    <w:p w:rsidR="00B22F39" w:rsidRDefault="00B22F39" w:rsidP="00B22F39">
      <w:pPr>
        <w:spacing w:line="276" w:lineRule="auto"/>
        <w:ind w:firstLine="567"/>
        <w:jc w:val="right"/>
        <w:rPr>
          <w:lang w:val="sah-RU"/>
        </w:rPr>
      </w:pPr>
      <w:r w:rsidRPr="000A4CAB">
        <w:rPr>
          <w:i/>
          <w:sz w:val="22"/>
          <w:szCs w:val="22"/>
        </w:rPr>
        <w:t>2012г</w:t>
      </w:r>
      <w:r w:rsidRPr="00100710">
        <w:t>.</w:t>
      </w:r>
    </w:p>
    <w:p w:rsidR="002A43F7" w:rsidRDefault="00B22F39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E957BA"/>
    <w:multiLevelType w:val="hybridMultilevel"/>
    <w:tmpl w:val="0F742E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F39"/>
    <w:rsid w:val="000B3962"/>
    <w:rsid w:val="00B22F39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D7D8D-8894-4F33-A722-C1DFF52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F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3394</Characters>
  <Application>Microsoft Office Word</Application>
  <DocSecurity>0</DocSecurity>
  <Lines>28</Lines>
  <Paragraphs>7</Paragraphs>
  <ScaleCrop>false</ScaleCrop>
  <Company>Microsoft</Company>
  <LinksUpToDate>false</LinksUpToDate>
  <CharactersWithSpaces>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2019-10-28T09:39:00Z</dcterms:created>
  <dcterms:modified xsi:type="dcterms:W3CDTF">2019-10-28T09:40:00Z</dcterms:modified>
</cp:coreProperties>
</file>